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8" w:rsidRDefault="009A01C8" w:rsidP="009A01C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давлат транспорт университети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илмий ишлар ва инновациялар бўйича проректори </w:t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F6C93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С.С. Шаумаровга </w:t>
      </w:r>
    </w:p>
    <w:p w:rsidR="006C4CED" w:rsidRPr="006C4CED" w:rsidRDefault="009A01C8" w:rsidP="009A01C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C4CED"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6C4CED"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>факультет номи</w:t>
      </w:r>
      <w:r w:rsidR="006C4CED"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факультети декани </w:t>
      </w:r>
      <w:r w:rsidR="006C4CED"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>А.Абдуллаевдан</w:t>
      </w:r>
      <w:r w:rsidR="006C4CED"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>ТАҚДИМНОМА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B6323E" w:rsidRDefault="006C4CED" w:rsidP="006C4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6323E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ВАЗИРЛАР МАҲКАМАСИНИНГ 2019 йил 24 декабрдаги “Илм-фан ва таълим соҳасидаги давлат ташкилотларида илмий, илмий-педагогик ва меҳнат фаолияти билан шуғулланув</w:t>
      </w:r>
      <w:bookmarkStart w:id="0" w:name="_GoBack"/>
      <w:bookmarkEnd w:id="0"/>
      <w:r w:rsidRPr="00B6323E">
        <w:rPr>
          <w:rFonts w:ascii="Times New Roman" w:hAnsi="Times New Roman" w:cs="Times New Roman"/>
          <w:sz w:val="28"/>
          <w:szCs w:val="28"/>
          <w:lang w:val="uz-Cyrl-UZ"/>
        </w:rPr>
        <w:t>чи илмий даражага эга ходимларга қўшимча ҳақ тўлаш тартиби тўғрисида”ги 1030-сонли қарорига мувофиқ Тошкент давлат транспорт университети “</w:t>
      </w:r>
      <w:r w:rsidRPr="009A01C8">
        <w:rPr>
          <w:rFonts w:ascii="Times New Roman" w:hAnsi="Times New Roman" w:cs="Times New Roman"/>
          <w:sz w:val="28"/>
          <w:szCs w:val="28"/>
          <w:highlight w:val="yellow"/>
          <w:lang w:val="uz-Cyrl-UZ"/>
        </w:rPr>
        <w:t>кафедра номи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” кафедраси </w:t>
      </w:r>
      <w:r w:rsidRPr="009A01C8">
        <w:rPr>
          <w:rFonts w:ascii="Times New Roman" w:hAnsi="Times New Roman" w:cs="Times New Roman"/>
          <w:sz w:val="28"/>
          <w:szCs w:val="28"/>
          <w:highlight w:val="yellow"/>
          <w:lang w:val="uz-Cyrl-UZ"/>
        </w:rPr>
        <w:t>доценти, т.ф.г. Э.Э. Эргашовнинг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 илмий, илмий-педагогик ва меҳнат фаолиятига эришган қуйидаги натижалари* бўйича қўшимча ҳақ тўлашни сўрайман. 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 xml:space="preserve">А.Абдуллаев </w:t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  <w:t xml:space="preserve">имзо </w:t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</w:r>
      <w:r w:rsidRPr="009A01C8">
        <w:rPr>
          <w:rFonts w:ascii="Times New Roman" w:hAnsi="Times New Roman" w:cs="Times New Roman"/>
          <w:b/>
          <w:sz w:val="28"/>
          <w:szCs w:val="28"/>
          <w:highlight w:val="yellow"/>
          <w:lang w:val="uz-Cyrl-UZ"/>
        </w:rPr>
        <w:tab/>
        <w:t>сана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z-Cyrl-UZ"/>
        </w:rPr>
      </w:pPr>
      <w:r w:rsidRPr="006C4CED">
        <w:rPr>
          <w:rFonts w:ascii="Times New Roman" w:hAnsi="Times New Roman" w:cs="Times New Roman"/>
          <w:szCs w:val="28"/>
          <w:lang w:val="uz-Cyrl-UZ"/>
        </w:rPr>
        <w:t xml:space="preserve">* - ходимнинг илмий, , илмий-педагогик ва меҳнат фаолиятига эришган қуйидаги натижалари Низомнинг 2-бобининг тегишли бандларида кўрсатилган мезонлар асосида баҳоланади. </w:t>
      </w:r>
    </w:p>
    <w:p w:rsidR="006C4CED" w:rsidRPr="006C4CED" w:rsidRDefault="006C4CED" w:rsidP="006C4CED">
      <w:pPr>
        <w:spacing w:after="0" w:line="240" w:lineRule="auto"/>
        <w:ind w:firstLine="709"/>
        <w:rPr>
          <w:rFonts w:ascii="Times New Roman" w:hAnsi="Times New Roman" w:cs="Times New Roman"/>
          <w:szCs w:val="28"/>
          <w:lang w:val="uz-Cyrl-UZ"/>
        </w:rPr>
      </w:pPr>
    </w:p>
    <w:p w:rsidR="008F7ABF" w:rsidRPr="006C4CED" w:rsidRDefault="008F7ABF">
      <w:pPr>
        <w:rPr>
          <w:lang w:val="uz-Cyrl-UZ"/>
        </w:rPr>
      </w:pPr>
    </w:p>
    <w:sectPr w:rsidR="008F7ABF" w:rsidRPr="006C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ED"/>
    <w:rsid w:val="006C4CED"/>
    <w:rsid w:val="008F7ABF"/>
    <w:rsid w:val="009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1DD3-984F-4764-BAD3-70A163C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2020-11-09T11:49:00Z</dcterms:created>
  <dcterms:modified xsi:type="dcterms:W3CDTF">2021-01-25T13:14:00Z</dcterms:modified>
</cp:coreProperties>
</file>